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DB6" w:rsidRPr="00277DB6" w:rsidRDefault="00277DB6" w:rsidP="00277DB6">
      <w:pPr>
        <w:shd w:val="clear" w:color="auto" w:fill="346085"/>
        <w:spacing w:after="0" w:line="240" w:lineRule="auto"/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</w:pPr>
      <w:bookmarkStart w:id="0" w:name="_GoBack"/>
      <w:bookmarkEnd w:id="0"/>
      <w:r w:rsidRPr="00277DB6">
        <w:rPr>
          <w:rFonts w:ascii="OpenSansRegular" w:eastAsia="Times New Roman" w:hAnsi="OpenSansRegular" w:cs="Times New Roman"/>
          <w:caps/>
          <w:color w:val="FFFFFF"/>
          <w:sz w:val="21"/>
          <w:szCs w:val="21"/>
          <w:lang w:eastAsia="ru-RU"/>
        </w:rPr>
        <w:t>РЕШЕНИЯ, ПРИНЯТЫЕ ВЫСШИМ ОРГАНОМ УПРАВЛЕНИЯ ЭМИТЕНТА</w:t>
      </w:r>
    </w:p>
    <w:p w:rsidR="00277DB6" w:rsidRPr="00AD150D" w:rsidRDefault="00277DB6" w:rsidP="00277DB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color w:val="FFFFFF" w:themeColor="background1"/>
          <w:sz w:val="21"/>
          <w:szCs w:val="21"/>
          <w:lang w:eastAsia="ru-RU"/>
        </w:rPr>
      </w:pPr>
      <w:r w:rsidRPr="00AD150D">
        <w:rPr>
          <w:rFonts w:ascii="OpenSansRegular" w:eastAsia="Times New Roman" w:hAnsi="OpenSansRegular" w:cs="Times New Roman"/>
          <w:color w:val="FFFFFF" w:themeColor="background1"/>
          <w:sz w:val="21"/>
          <w:szCs w:val="21"/>
          <w:lang w:eastAsia="ru-RU"/>
        </w:rPr>
        <w:t>Дата раскрытия: 08.07.2022   </w:t>
      </w:r>
    </w:p>
    <w:p w:rsidR="00277DB6" w:rsidRPr="00AD150D" w:rsidRDefault="00277DB6" w:rsidP="00277DB6">
      <w:pPr>
        <w:shd w:val="clear" w:color="auto" w:fill="FFFFFF"/>
        <w:spacing w:after="0" w:line="240" w:lineRule="auto"/>
        <w:jc w:val="right"/>
        <w:rPr>
          <w:rFonts w:ascii="OpenSansRegular" w:eastAsia="Times New Roman" w:hAnsi="OpenSansRegular" w:cs="Times New Roman"/>
          <w:color w:val="FFFFFF" w:themeColor="background1"/>
          <w:sz w:val="21"/>
          <w:szCs w:val="21"/>
          <w:lang w:eastAsia="ru-RU"/>
        </w:rPr>
      </w:pPr>
      <w:r w:rsidRPr="00AD150D">
        <w:rPr>
          <w:rFonts w:ascii="OpenSansRegular" w:eastAsia="Times New Roman" w:hAnsi="OpenSansRegular" w:cs="Times New Roman"/>
          <w:color w:val="FFFFFF" w:themeColor="background1"/>
          <w:sz w:val="21"/>
          <w:szCs w:val="21"/>
          <w:lang w:eastAsia="ru-RU"/>
        </w:rPr>
        <w:t>Дата опубликования модератором*: 08.07.2022   </w:t>
      </w:r>
    </w:p>
    <w:tbl>
      <w:tblPr>
        <w:tblW w:w="127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0"/>
        <w:gridCol w:w="5031"/>
        <w:gridCol w:w="7248"/>
        <w:gridCol w:w="34"/>
      </w:tblGrid>
      <w:tr w:rsidR="00277DB6" w:rsidRPr="00277DB6" w:rsidTr="00277DB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ЭМИТЕНТА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aksiyadorlik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jamiyati</w:t>
            </w:r>
            <w:proofErr w:type="spellEnd"/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O'zmarkazimpeks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 AJ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биржевого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тикера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</w:tr>
      <w:tr w:rsidR="00277DB6" w:rsidRPr="00277DB6" w:rsidTr="00277DB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КОНТАКТНЫЕ ДАННЫЕ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Ташкент,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Мирзо-Улугбекский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проспект </w:t>
            </w:r>
            <w:proofErr w:type="spellStart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Мустакиллик</w:t>
            </w:r>
            <w:proofErr w:type="spellEnd"/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дом 109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CC07B7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277DB6" w:rsidRPr="00277DB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info@umie.uz</w:t>
              </w:r>
            </w:hyperlink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Официальный веб-сайт: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CC07B7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 w:rsidR="00277DB6" w:rsidRPr="00277DB6">
                <w:rPr>
                  <w:rFonts w:ascii="Times New Roman" w:eastAsia="Times New Roman" w:hAnsi="Times New Roman" w:cs="Times New Roman"/>
                  <w:color w:val="337AB7"/>
                  <w:sz w:val="24"/>
                  <w:szCs w:val="24"/>
                  <w:lang w:eastAsia="ru-RU"/>
                </w:rPr>
                <w:t>www.umie.uz</w:t>
              </w:r>
            </w:hyperlink>
          </w:p>
        </w:tc>
      </w:tr>
      <w:tr w:rsidR="00277DB6" w:rsidRPr="00277DB6" w:rsidTr="00277DB6"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СУЩЕСТВЕННОМ ФАКТЕ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существенного факта: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Решения, принятые высшим органом управления эмитента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годовое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30.06.2022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составления протокола общего собрания: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08.07.2022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проведения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г.Ташкент, ул.Истиклол, 51</w:t>
            </w:r>
          </w:p>
        </w:tc>
      </w:tr>
      <w:tr w:rsidR="00277DB6" w:rsidRPr="00277DB6" w:rsidTr="00277DB6"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Кворум общего собрания:</w:t>
            </w:r>
          </w:p>
        </w:tc>
        <w:tc>
          <w:tcPr>
            <w:tcW w:w="0" w:type="auto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7D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81,00</w:t>
            </w:r>
          </w:p>
        </w:tc>
      </w:tr>
      <w:tr w:rsidR="00277DB6" w:rsidRPr="00277DB6" w:rsidTr="00277DB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5903"/>
              <w:gridCol w:w="780"/>
              <w:gridCol w:w="1397"/>
              <w:gridCol w:w="660"/>
              <w:gridCol w:w="1397"/>
              <w:gridCol w:w="440"/>
              <w:gridCol w:w="1397"/>
            </w:tblGrid>
            <w:tr w:rsidR="00277DB6" w:rsidRPr="00277DB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Вопросы, поставленные на голосование</w:t>
                  </w:r>
                </w:p>
              </w:tc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Итоги голосования</w:t>
                  </w:r>
                </w:p>
              </w:tc>
            </w:tr>
            <w:tr w:rsidR="00277DB6" w:rsidRPr="00277DB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против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воздержались</w:t>
                  </w:r>
                </w:p>
              </w:tc>
            </w:tr>
            <w:tr w:rsidR="00277DB6" w:rsidRPr="00277DB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%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Отчет Наблюдательного совета АО «Узмарказимпэкс» по итогам работы за 2021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76 713 082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годового отчета АО «Узмарказимпэкс» по итогам финансово-хозяйственной деятельности и выполнению бизнес плана общества за 2021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76 713 082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Аудиторское заключение организации ООО «ODIL-AUDIT» по итогам проверки достоверности финансовой отчетности АО «Узмарказимпэкс» за 2021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76 713 082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заключения ревизионной комиссии по итогам проверки финансово-хозяйственной деятельности АО «Узмарказимпэкс» за 2021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76 713 082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Утверждение распределения чистой прибыли за 2021 год.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76 713 082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Избрание состава Наблюдательного совета АО «Узмарказимпэкс» до завершения процесса реорганизации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100,0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76 713 082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Продление срока полномочий и заключение договора найма сроком на один год с Председателем Правления АО «Узмарказимпэкс» Бердиевым Ж.Б. до завершения процесса упразднения общества.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31,8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24 458 918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68,2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52 254 164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</w:tbl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B6" w:rsidRPr="00277DB6" w:rsidTr="00277DB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11974"/>
            </w:tblGrid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№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Полные формулировки решений, принятых общим собранием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отчет Наблюдательного совета АО "Узмарказимпэкс" за 2021 год.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годовой отчет АО «Узмарказимпэкс» за 2021 год.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Принять к сведению аудиторское заключение по итогам проверки достоверности финансовой отчетности АО «Узмарказимпэкс» за 2021 год.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Утвердить отчет ревизионной комиссии по итогам финансово-хозяйственной деятельности АО «Узмарказимпэкс» за 2021 год.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Направить 5% от чистой прибыли на сумму 274,7 тыс.сум на формирование резервного фонда общества; 2. Направить 95% от чистой прибыли на сумму 5 219,3 тыс.сум на покрытие возможных убытков при реорганизации АО «Узмарказимпэкс» путем присоединения к АО «UZTRADE».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1.Избрать на 2022 год в Наблюдательный совет АО «Узмарказимпэкс» следующих лиц: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Хван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Максимилиана Алексеевича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Билялову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Нияру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Феридовну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Курбанова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Аброра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Эшниязовича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Мирходжаева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Мирсаида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Ходжиакбаровича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Сайдуллаева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Бехруза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Комил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Козокова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Мансура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Фарходовича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Хужайёрова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Косим угли.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 Прекратить полномочия Председателя Правления АО «Узмарказимпэкс» Бердиева Ж.Б. 2. Наблюдательному совету АО «Узмарказимпэкс» рассмотреть кандидатуру на замещение вакантной должности председателя исполнительного органа до утверждения на внеочередном общем собрании акционеров.</w:t>
                  </w:r>
                </w:p>
              </w:tc>
            </w:tr>
          </w:tbl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77DB6" w:rsidRPr="00277DB6" w:rsidTr="00277DB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9"/>
              <w:gridCol w:w="3308"/>
              <w:gridCol w:w="4022"/>
              <w:gridCol w:w="1546"/>
              <w:gridCol w:w="1147"/>
              <w:gridCol w:w="1951"/>
            </w:tblGrid>
            <w:tr w:rsidR="00277DB6" w:rsidRPr="00277DB6">
              <w:tc>
                <w:tcPr>
                  <w:tcW w:w="0" w:type="auto"/>
                  <w:gridSpan w:val="6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Избрание членов наблюдательного совета:</w:t>
                  </w:r>
                </w:p>
              </w:tc>
            </w:tr>
            <w:tr w:rsidR="00277DB6" w:rsidRPr="00277DB6">
              <w:tc>
                <w:tcPr>
                  <w:tcW w:w="0" w:type="auto"/>
                  <w:gridSpan w:val="5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Информация о кандидатах: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голосов:</w:t>
                  </w:r>
                </w:p>
              </w:tc>
            </w:tr>
            <w:tr w:rsidR="00277DB6" w:rsidRPr="00277DB6"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  <w:tc>
                <w:tcPr>
                  <w:tcW w:w="0" w:type="auto"/>
                  <w:vMerge w:val="restart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место работы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принадлежащие им акции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DB6" w:rsidRPr="00277DB6"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тип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vAlign w:val="center"/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Хван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Максимилиан Алексеевич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ООО «CONTEMPORARY BUSINESS SYSTEMS»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80 678 204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Билялова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Нияра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Феридовна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55 532 433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Курбанов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Аброр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Эшниязович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55 532 433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Сайдуллаев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Бехрузхон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Камол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55 532 433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Мирходжаев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Мирсаид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Ходжиакбарович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55 532 433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Козоков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Мансур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Фарходович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55 532 433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Киргизбаев Улугбек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Кахрамонович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3 278 269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8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Хужайёров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Кобил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Косим угли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«UZTRADE»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52 254 164</w:t>
                  </w:r>
                </w:p>
              </w:tc>
            </w:tr>
            <w:tr w:rsidR="00277DB6" w:rsidRPr="00277DB6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Юлдашов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Элбек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Дилмуродович</w:t>
                  </w:r>
                  <w:proofErr w:type="spellEnd"/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АО «</w:t>
                  </w:r>
                  <w:proofErr w:type="spellStart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O'zsanoateksport</w:t>
                  </w:r>
                  <w:proofErr w:type="spellEnd"/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простая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277DB6" w:rsidRDefault="00277DB6" w:rsidP="00277D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77DB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41 945 484</w:t>
                  </w:r>
                </w:p>
              </w:tc>
            </w:tr>
          </w:tbl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DB6" w:rsidRPr="00277DB6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E48F1" w:rsidRPr="00CE48F1" w:rsidTr="00277DB6">
        <w:tc>
          <w:tcPr>
            <w:tcW w:w="0" w:type="auto"/>
            <w:gridSpan w:val="3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tbl>
            <w:tblPr>
              <w:tblW w:w="12443" w:type="dxa"/>
              <w:tblBorders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35"/>
              <w:gridCol w:w="1108"/>
            </w:tblGrid>
            <w:tr w:rsidR="00CE48F1" w:rsidRPr="00CE48F1"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CE48F1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CE48F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lastRenderedPageBreak/>
                    <w:t>Текст вносимых изменений и (или) дополнений в устав</w:t>
                  </w:r>
                </w:p>
              </w:tc>
              <w:tc>
                <w:tcPr>
                  <w:tcW w:w="0" w:type="auto"/>
                  <w:tcBorders>
                    <w:top w:val="single" w:sz="6" w:space="0" w:color="DDDDDD"/>
                    <w:left w:val="single" w:sz="6" w:space="0" w:color="DDDDDD"/>
                    <w:bottom w:val="single" w:sz="6" w:space="0" w:color="DDDDDD"/>
                    <w:right w:val="single" w:sz="6" w:space="0" w:color="DDDDDD"/>
                  </w:tcBorders>
                  <w:shd w:val="clear" w:color="auto" w:fill="FFFFFF"/>
                  <w:tcMar>
                    <w:top w:w="120" w:type="dxa"/>
                    <w:left w:w="120" w:type="dxa"/>
                    <w:bottom w:w="120" w:type="dxa"/>
                    <w:right w:w="120" w:type="dxa"/>
                  </w:tcMar>
                  <w:hideMark/>
                </w:tcPr>
                <w:p w:rsidR="00277DB6" w:rsidRPr="00CE48F1" w:rsidRDefault="00277DB6" w:rsidP="00277DB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</w:pPr>
                  <w:r w:rsidRPr="00CE48F1">
                    <w:rPr>
                      <w:rFonts w:ascii="Times New Roman" w:eastAsia="Times New Roman" w:hAnsi="Times New Roman" w:cs="Times New Roman"/>
                      <w:color w:val="FFFFFF" w:themeColor="background1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</w:tbl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</w:tbl>
    <w:p w:rsidR="00277DB6" w:rsidRPr="00CE48F1" w:rsidRDefault="00277DB6" w:rsidP="00277DB6">
      <w:pPr>
        <w:shd w:val="clear" w:color="auto" w:fill="FFFFFF"/>
        <w:spacing w:after="0" w:line="240" w:lineRule="auto"/>
        <w:rPr>
          <w:rFonts w:ascii="OpenSansRegular" w:eastAsia="Times New Roman" w:hAnsi="OpenSansRegular" w:cs="Times New Roman"/>
          <w:vanish/>
          <w:color w:val="FFFFFF" w:themeColor="background1"/>
          <w:sz w:val="21"/>
          <w:szCs w:val="21"/>
          <w:lang w:eastAsia="ru-RU"/>
        </w:rPr>
      </w:pPr>
    </w:p>
    <w:tbl>
      <w:tblPr>
        <w:tblW w:w="127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34"/>
        <w:gridCol w:w="4579"/>
      </w:tblGrid>
      <w:tr w:rsidR="00CE48F1" w:rsidRPr="00CE48F1" w:rsidTr="00277DB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Ф.И.О. руководителя исполнительного органа: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Бердиев </w:t>
            </w:r>
            <w:proofErr w:type="spellStart"/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Жасур</w:t>
            </w:r>
            <w:proofErr w:type="spellEnd"/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Бозорович</w:t>
            </w:r>
            <w:proofErr w:type="spellEnd"/>
          </w:p>
        </w:tc>
      </w:tr>
      <w:tr w:rsidR="00CE48F1" w:rsidRPr="00CE48F1" w:rsidTr="00277DB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Ф.И.О. главного бухгалтера: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Рустамов </w:t>
            </w:r>
            <w:proofErr w:type="spellStart"/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Лазиз</w:t>
            </w:r>
            <w:proofErr w:type="spellEnd"/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Эшнаевич</w:t>
            </w:r>
            <w:proofErr w:type="spellEnd"/>
          </w:p>
        </w:tc>
      </w:tr>
      <w:tr w:rsidR="00CE48F1" w:rsidRPr="00CE48F1" w:rsidTr="00277DB6"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Ф.И.О. уполномоченного лица, разместившего информацию на веб-сайте: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CE48F1" w:rsidRDefault="00277DB6" w:rsidP="00277D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r w:rsidRPr="00CE48F1"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  <w:t>Сыдикходжаева Наталья Абдусаматовна</w:t>
            </w:r>
          </w:p>
        </w:tc>
      </w:tr>
      <w:tr w:rsidR="00AD150D" w:rsidRPr="00AD150D" w:rsidTr="00277DB6">
        <w:tc>
          <w:tcPr>
            <w:tcW w:w="0" w:type="auto"/>
            <w:gridSpan w:val="2"/>
            <w:tcBorders>
              <w:top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77DB6" w:rsidRPr="00AD150D" w:rsidRDefault="00CC07B7" w:rsidP="0027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 w:themeColor="background1"/>
                <w:sz w:val="24"/>
                <w:szCs w:val="24"/>
                <w:lang w:eastAsia="ru-RU"/>
              </w:rPr>
            </w:pPr>
            <w:hyperlink r:id="rId6" w:history="1">
              <w:r w:rsidR="00277DB6" w:rsidRPr="00AD150D">
                <w:rPr>
                  <w:rFonts w:ascii="Times New Roman" w:eastAsia="Times New Roman" w:hAnsi="Times New Roman" w:cs="Times New Roman"/>
                  <w:b/>
                  <w:bCs/>
                  <w:color w:val="FFFFFF" w:themeColor="background1"/>
                  <w:sz w:val="24"/>
                  <w:szCs w:val="24"/>
                  <w:lang w:eastAsia="ru-RU"/>
                </w:rPr>
                <w:t>Данная публикация на корпоративном веб-сайте эмитента</w:t>
              </w:r>
            </w:hyperlink>
          </w:p>
        </w:tc>
      </w:tr>
    </w:tbl>
    <w:p w:rsidR="00277DB6" w:rsidRPr="00AD150D" w:rsidRDefault="00277DB6" w:rsidP="00277DB6">
      <w:pPr>
        <w:shd w:val="clear" w:color="auto" w:fill="FFFFFF"/>
        <w:spacing w:after="150" w:line="240" w:lineRule="auto"/>
        <w:jc w:val="center"/>
        <w:rPr>
          <w:rFonts w:ascii="OpenSansRegular" w:eastAsia="Times New Roman" w:hAnsi="OpenSansRegular" w:cs="Times New Roman"/>
          <w:b/>
          <w:bCs/>
          <w:color w:val="FFFFFF" w:themeColor="background1"/>
          <w:sz w:val="21"/>
          <w:szCs w:val="21"/>
          <w:lang w:eastAsia="ru-RU"/>
        </w:rPr>
      </w:pPr>
      <w:r w:rsidRPr="00AD150D">
        <w:rPr>
          <w:rFonts w:ascii="OpenSansRegular" w:eastAsia="Times New Roman" w:hAnsi="OpenSansRegular" w:cs="Times New Roman"/>
          <w:b/>
          <w:bCs/>
          <w:color w:val="FFFFFF" w:themeColor="background1"/>
          <w:sz w:val="21"/>
          <w:szCs w:val="21"/>
          <w:lang w:eastAsia="ru-RU"/>
        </w:rPr>
        <w:t>ОТВЕТСТВЕННОСТЬ ЗА ДОСТОВЕРНОСТЬ И ПОЛНОТУ ИНФОРМАЦИИ ОПУБЛИКОВАННОЙ ЭМИТЕНТАМИ НА ПОРТАЛЕ НЕСУТ САМИ ЭМИТЕНТЫ</w:t>
      </w:r>
    </w:p>
    <w:p w:rsidR="00CA478D" w:rsidRPr="00AD150D" w:rsidRDefault="00CA478D">
      <w:pPr>
        <w:rPr>
          <w:color w:val="FFFFFF" w:themeColor="background1"/>
        </w:rPr>
      </w:pPr>
    </w:p>
    <w:sectPr w:rsidR="00CA478D" w:rsidRPr="00AD150D" w:rsidSect="00AD150D">
      <w:type w:val="continuous"/>
      <w:pgSz w:w="16838" w:h="11906" w:orient="landscape" w:code="9"/>
      <w:pgMar w:top="1701" w:right="1134" w:bottom="1134" w:left="567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DB6"/>
    <w:rsid w:val="00277DB6"/>
    <w:rsid w:val="009B13AB"/>
    <w:rsid w:val="00AD150D"/>
    <w:rsid w:val="00CA478D"/>
    <w:rsid w:val="00CC07B7"/>
    <w:rsid w:val="00CE4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4CA139-2532-4D51-AB44-374B5ED26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4427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1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9952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zmarkazimpex.uz/ru/page/obyavleniya" TargetMode="External"/><Relationship Id="rId5" Type="http://schemas.openxmlformats.org/officeDocument/2006/relationships/hyperlink" Target="http://www.umie.uz/" TargetMode="External"/><Relationship Id="rId4" Type="http://schemas.openxmlformats.org/officeDocument/2006/relationships/hyperlink" Target="mailto:info@umie.u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Natalya Sidikhodjaeva</dc:creator>
  <cp:keywords/>
  <dc:description/>
  <cp:lastModifiedBy>Natalya Sidikhodjaeva</cp:lastModifiedBy>
  <cp:revision>4</cp:revision>
  <dcterms:created xsi:type="dcterms:W3CDTF">2022-07-13T04:34:00Z</dcterms:created>
  <dcterms:modified xsi:type="dcterms:W3CDTF">2022-07-14T12:59:00Z</dcterms:modified>
</cp:coreProperties>
</file>